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A6ED" w14:textId="2C2492B1" w:rsidR="007C6AAA" w:rsidRDefault="007C6AAA" w:rsidP="007C6AAA">
      <w:pPr>
        <w:pStyle w:val="BodyText2"/>
        <w:spacing w:line="240" w:lineRule="auto"/>
        <w:ind w:left="720" w:right="72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Template </w:t>
      </w:r>
      <w:r w:rsidR="00183A6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20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Section Audit Report Short Version</w:t>
      </w:r>
    </w:p>
    <w:p w14:paraId="6774A91C" w14:textId="77777777" w:rsidR="007C6AAA" w:rsidRDefault="007C6AAA" w:rsidP="007C6AAA">
      <w:pPr>
        <w:pStyle w:val="BodyText2"/>
        <w:spacing w:after="0" w:line="240" w:lineRule="auto"/>
        <w:ind w:left="704" w:right="672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D63F16" w14:textId="054C9ECC" w:rsidR="007C6AAA" w:rsidRPr="000F1173" w:rsidRDefault="007C6AAA" w:rsidP="007C6AAA">
      <w:pPr>
        <w:pStyle w:val="BodyText2"/>
        <w:spacing w:after="0" w:line="240" w:lineRule="auto"/>
        <w:ind w:left="704" w:right="672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0F117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Criteria A-1:  Minimum Staffing</w:t>
      </w:r>
    </w:p>
    <w:p w14:paraId="323EEDC9" w14:textId="77777777" w:rsidR="007C6AAA" w:rsidRPr="000F1173" w:rsidRDefault="007C6AAA" w:rsidP="007C6AAA">
      <w:pPr>
        <w:pStyle w:val="BodyText2"/>
        <w:spacing w:line="240" w:lineRule="auto"/>
        <w:ind w:left="704" w:right="672" w:firstLine="72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334F3BD" w14:textId="77777777" w:rsidR="007C6AAA" w:rsidRPr="000F1173" w:rsidRDefault="007C6AAA" w:rsidP="007C6AAA">
      <w:pPr>
        <w:pStyle w:val="BodyText2"/>
        <w:spacing w:after="0" w:line="240" w:lineRule="auto"/>
        <w:ind w:left="704" w:right="672"/>
        <w:rPr>
          <w:rFonts w:ascii="Arial" w:hAnsi="Arial" w:cs="Arial"/>
          <w:color w:val="000000" w:themeColor="text1"/>
          <w:sz w:val="22"/>
          <w:szCs w:val="22"/>
        </w:rPr>
      </w:pPr>
      <w:r w:rsidRPr="000F117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Authority:</w:t>
      </w:r>
      <w:r w:rsidRPr="000F117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F1173">
        <w:rPr>
          <w:rFonts w:ascii="Arial" w:hAnsi="Arial" w:cs="Arial"/>
          <w:color w:val="000000" w:themeColor="text1"/>
          <w:sz w:val="22"/>
          <w:szCs w:val="22"/>
        </w:rPr>
        <w:t xml:space="preserve">See Addendum A-1 </w:t>
      </w:r>
      <w:r w:rsidRPr="000F1173"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t>(this is your Criteria)</w:t>
      </w:r>
    </w:p>
    <w:p w14:paraId="11776A96" w14:textId="77777777" w:rsidR="007C6AAA" w:rsidRPr="000F1173" w:rsidRDefault="007C6AAA" w:rsidP="007C6AAA">
      <w:pPr>
        <w:pStyle w:val="BodyText2"/>
        <w:spacing w:line="240" w:lineRule="auto"/>
        <w:ind w:left="704" w:right="672"/>
        <w:rPr>
          <w:rFonts w:ascii="Arial" w:hAnsi="Arial" w:cs="Arial"/>
          <w:color w:val="000000" w:themeColor="text1"/>
          <w:sz w:val="22"/>
          <w:szCs w:val="22"/>
        </w:rPr>
      </w:pPr>
    </w:p>
    <w:p w14:paraId="2D40B690" w14:textId="77777777" w:rsidR="007C6AAA" w:rsidRPr="000F1173" w:rsidRDefault="007C6AAA" w:rsidP="007C6AAA">
      <w:pPr>
        <w:ind w:left="720" w:right="720"/>
        <w:jc w:val="both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0F1173">
        <w:rPr>
          <w:rFonts w:ascii="Arial" w:hAnsi="Arial" w:cs="Arial"/>
          <w:b/>
          <w:color w:val="000000" w:themeColor="text1"/>
          <w:u w:val="single"/>
        </w:rPr>
        <w:t>Findings:</w:t>
      </w:r>
    </w:p>
    <w:p w14:paraId="26A88363" w14:textId="77777777" w:rsidR="007C6AAA" w:rsidRPr="000F1173" w:rsidRDefault="007C6AAA" w:rsidP="007C6AAA">
      <w:pPr>
        <w:ind w:left="720" w:right="720"/>
        <w:jc w:val="both"/>
        <w:rPr>
          <w:rFonts w:ascii="Arial" w:hAnsi="Arial" w:cs="Arial"/>
          <w:color w:val="000000" w:themeColor="text1"/>
        </w:rPr>
      </w:pPr>
    </w:p>
    <w:p w14:paraId="29C534F9" w14:textId="77777777" w:rsidR="007C6AAA" w:rsidRPr="000F1173" w:rsidRDefault="007C6AAA" w:rsidP="007C6AAA">
      <w:pPr>
        <w:ind w:left="762" w:right="762"/>
        <w:jc w:val="both"/>
        <w:rPr>
          <w:rFonts w:ascii="Arial" w:hAnsi="Arial" w:cs="Arial"/>
          <w:color w:val="000000" w:themeColor="text1"/>
        </w:rPr>
      </w:pPr>
      <w:r w:rsidRPr="007C6AAA">
        <w:rPr>
          <w:rFonts w:ascii="Arial" w:hAnsi="Arial" w:cs="Arial"/>
          <w:bCs/>
          <w:i/>
          <w:iCs/>
          <w:color w:val="000000" w:themeColor="text1"/>
          <w:highlight w:val="yellow"/>
        </w:rPr>
        <w:t>(Condition)</w:t>
      </w:r>
      <w:r w:rsidRPr="000F1173">
        <w:rPr>
          <w:rFonts w:ascii="Arial" w:hAnsi="Arial" w:cs="Arial"/>
          <w:bCs/>
          <w:color w:val="000000" w:themeColor="text1"/>
        </w:rPr>
        <w:t xml:space="preserve"> Executive staff advised of their concern that staffing levels are below minimum requirements.</w:t>
      </w:r>
      <w:r w:rsidRPr="000F1173">
        <w:rPr>
          <w:bCs/>
          <w:color w:val="000000" w:themeColor="text1"/>
        </w:rPr>
        <w:t xml:space="preserve"> </w:t>
      </w:r>
      <w:r w:rsidRPr="000F1173">
        <w:rPr>
          <w:rFonts w:ascii="Arial" w:hAnsi="Arial" w:cs="Arial"/>
          <w:i/>
          <w:iCs/>
          <w:color w:val="000000" w:themeColor="text1"/>
        </w:rPr>
        <w:t>(Effect)</w:t>
      </w:r>
      <w:r w:rsidRPr="000F1173">
        <w:rPr>
          <w:rFonts w:ascii="Arial" w:hAnsi="Arial" w:cs="Arial"/>
          <w:color w:val="000000" w:themeColor="text1"/>
        </w:rPr>
        <w:t xml:space="preserve"> Staffing levels impact public and officer safety. A total of 70 Precinct patrol shifts were reviewed during the random inspection to determine the level of compliance with the minimum staffing requirements contained in the </w:t>
      </w:r>
      <w:r w:rsidRPr="007C6AAA">
        <w:rPr>
          <w:rFonts w:ascii="Arial" w:hAnsi="Arial" w:cs="Arial"/>
          <w:i/>
          <w:iCs/>
          <w:color w:val="000000" w:themeColor="text1"/>
          <w:highlight w:val="yellow"/>
        </w:rPr>
        <w:t>(Criteria)</w:t>
      </w:r>
      <w:r w:rsidRPr="000F1173">
        <w:rPr>
          <w:rFonts w:ascii="Arial" w:hAnsi="Arial" w:cs="Arial"/>
          <w:color w:val="000000" w:themeColor="text1"/>
        </w:rPr>
        <w:t xml:space="preserve"> Patrol Division Policy Manual. </w:t>
      </w:r>
      <w:r w:rsidRPr="000F1173">
        <w:rPr>
          <w:rFonts w:ascii="Arial" w:hAnsi="Arial" w:cs="Arial"/>
          <w:i/>
          <w:iCs/>
          <w:color w:val="000000" w:themeColor="text1"/>
        </w:rPr>
        <w:t>(</w:t>
      </w:r>
      <w:r w:rsidRPr="007C6AAA">
        <w:rPr>
          <w:rFonts w:ascii="Arial" w:hAnsi="Arial" w:cs="Arial"/>
          <w:i/>
          <w:iCs/>
          <w:color w:val="000000" w:themeColor="text1"/>
          <w:highlight w:val="yellow"/>
        </w:rPr>
        <w:t>Effect)</w:t>
      </w:r>
      <w:r w:rsidRPr="000F1173">
        <w:rPr>
          <w:rFonts w:ascii="Arial" w:hAnsi="Arial" w:cs="Arial"/>
          <w:color w:val="000000" w:themeColor="text1"/>
        </w:rPr>
        <w:t xml:space="preserve"> There were 13 instances (18.5%) where squads did not comply with the minimum staffing requirements. Two shortages were due to an officer being placed on industrial injury status. </w:t>
      </w:r>
      <w:r w:rsidRPr="000F1173">
        <w:rPr>
          <w:rFonts w:ascii="Arial" w:hAnsi="Arial" w:cs="Arial"/>
          <w:i/>
          <w:iCs/>
          <w:color w:val="000000" w:themeColor="text1"/>
        </w:rPr>
        <w:t>(</w:t>
      </w:r>
      <w:r w:rsidRPr="007C6AAA">
        <w:rPr>
          <w:rFonts w:ascii="Arial" w:hAnsi="Arial" w:cs="Arial"/>
          <w:i/>
          <w:iCs/>
          <w:color w:val="000000" w:themeColor="text1"/>
          <w:highlight w:val="yellow"/>
        </w:rPr>
        <w:t>Cause</w:t>
      </w:r>
      <w:r w:rsidRPr="000F1173">
        <w:rPr>
          <w:rFonts w:ascii="Arial" w:hAnsi="Arial" w:cs="Arial"/>
          <w:i/>
          <w:iCs/>
          <w:color w:val="000000" w:themeColor="text1"/>
        </w:rPr>
        <w:t>)</w:t>
      </w:r>
      <w:r w:rsidRPr="000F1173">
        <w:rPr>
          <w:rFonts w:ascii="Arial" w:hAnsi="Arial" w:cs="Arial"/>
          <w:color w:val="000000" w:themeColor="text1"/>
        </w:rPr>
        <w:t xml:space="preserve"> The remaining eleven squad shortages were done with Sergeant approval. Five of those were during double squad coverage and did not adversely affect beat responsibility.   </w:t>
      </w:r>
    </w:p>
    <w:p w14:paraId="0D8DFD4A" w14:textId="77777777" w:rsidR="007C6AAA" w:rsidRPr="000F1173" w:rsidRDefault="007C6AAA" w:rsidP="007C6AAA">
      <w:pPr>
        <w:ind w:left="762" w:right="762"/>
        <w:jc w:val="both"/>
        <w:rPr>
          <w:rFonts w:ascii="Arial" w:hAnsi="Arial" w:cs="Arial"/>
          <w:color w:val="000000" w:themeColor="text1"/>
        </w:rPr>
      </w:pPr>
    </w:p>
    <w:p w14:paraId="1B3AC8A4" w14:textId="77777777" w:rsidR="007C6AAA" w:rsidRPr="000F1173" w:rsidRDefault="007C6AAA" w:rsidP="007C6AAA">
      <w:pPr>
        <w:ind w:left="762" w:right="762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0F1173">
        <w:rPr>
          <w:rFonts w:ascii="Arial" w:hAnsi="Arial" w:cs="Arial"/>
          <w:b/>
          <w:bCs/>
          <w:color w:val="000000" w:themeColor="text1"/>
          <w:u w:val="single"/>
        </w:rPr>
        <w:t xml:space="preserve">Conclusion:  </w:t>
      </w:r>
    </w:p>
    <w:p w14:paraId="392FFD5E" w14:textId="77777777" w:rsidR="007C6AAA" w:rsidRPr="000F1173" w:rsidRDefault="007C6AAA" w:rsidP="007C6AAA">
      <w:pPr>
        <w:ind w:left="762" w:right="762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0117C510" w14:textId="77777777" w:rsidR="007C6AAA" w:rsidRPr="000F1173" w:rsidRDefault="007C6AAA" w:rsidP="007C6AAA">
      <w:pPr>
        <w:ind w:left="762" w:right="672"/>
        <w:jc w:val="both"/>
        <w:rPr>
          <w:rFonts w:ascii="Arial" w:hAnsi="Arial" w:cs="Arial"/>
          <w:bCs/>
          <w:color w:val="000000" w:themeColor="text1"/>
        </w:rPr>
      </w:pPr>
      <w:r w:rsidRPr="000F1173">
        <w:rPr>
          <w:rFonts w:ascii="Arial" w:hAnsi="Arial" w:cs="Arial"/>
          <w:bCs/>
          <w:color w:val="000000" w:themeColor="text1"/>
        </w:rPr>
        <w:t>The West Mountain Precinct is not in compliance with APD minimum staffing policy 123.</w:t>
      </w:r>
    </w:p>
    <w:p w14:paraId="07EF95FD" w14:textId="77777777" w:rsidR="007C6AAA" w:rsidRPr="000F1173" w:rsidRDefault="007C6AAA" w:rsidP="007C6AAA">
      <w:pPr>
        <w:ind w:right="672"/>
        <w:jc w:val="both"/>
        <w:rPr>
          <w:rFonts w:ascii="Arial" w:hAnsi="Arial" w:cs="Arial"/>
          <w:color w:val="000000" w:themeColor="text1"/>
        </w:rPr>
      </w:pPr>
    </w:p>
    <w:p w14:paraId="0D59AD9B" w14:textId="77777777" w:rsidR="007C6AAA" w:rsidRPr="000F1173" w:rsidRDefault="007C6AAA" w:rsidP="007C6AAA">
      <w:pPr>
        <w:ind w:left="720" w:right="720"/>
        <w:jc w:val="both"/>
        <w:outlineLvl w:val="0"/>
        <w:rPr>
          <w:rFonts w:ascii="Arial" w:hAnsi="Arial" w:cs="Arial"/>
          <w:b/>
          <w:color w:val="000000" w:themeColor="text1"/>
          <w:u w:val="single"/>
        </w:rPr>
      </w:pPr>
      <w:r w:rsidRPr="000F1173">
        <w:rPr>
          <w:rFonts w:ascii="Arial" w:hAnsi="Arial" w:cs="Arial"/>
          <w:b/>
          <w:color w:val="000000" w:themeColor="text1"/>
          <w:u w:val="single"/>
        </w:rPr>
        <w:t>Recommendation:</w:t>
      </w:r>
    </w:p>
    <w:p w14:paraId="4465D61B" w14:textId="77777777" w:rsidR="007C6AAA" w:rsidRPr="000F1173" w:rsidRDefault="007C6AAA" w:rsidP="007C6AAA">
      <w:pPr>
        <w:ind w:left="720" w:right="720"/>
        <w:jc w:val="both"/>
        <w:outlineLvl w:val="0"/>
        <w:rPr>
          <w:rFonts w:ascii="Arial" w:hAnsi="Arial" w:cs="Arial"/>
          <w:b/>
          <w:color w:val="000000" w:themeColor="text1"/>
          <w:u w:val="single"/>
        </w:rPr>
      </w:pPr>
    </w:p>
    <w:p w14:paraId="11D3B43F" w14:textId="77777777" w:rsidR="007C6AAA" w:rsidRPr="000F1173" w:rsidRDefault="007C6AAA" w:rsidP="007C6AAA">
      <w:pPr>
        <w:ind w:left="1440" w:right="720" w:hanging="720"/>
        <w:jc w:val="both"/>
        <w:rPr>
          <w:rFonts w:ascii="Arial" w:hAnsi="Arial" w:cs="Arial"/>
          <w:color w:val="000000" w:themeColor="text1"/>
        </w:rPr>
      </w:pPr>
      <w:r w:rsidRPr="000F1173">
        <w:rPr>
          <w:rFonts w:ascii="Arial" w:hAnsi="Arial" w:cs="Arial"/>
          <w:color w:val="000000" w:themeColor="text1"/>
        </w:rPr>
        <w:t>A1.1</w:t>
      </w:r>
      <w:r w:rsidRPr="000F1173">
        <w:rPr>
          <w:rFonts w:ascii="Arial" w:hAnsi="Arial" w:cs="Arial"/>
          <w:color w:val="000000" w:themeColor="text1"/>
        </w:rPr>
        <w:tab/>
        <w:t xml:space="preserve">The Shift Lieutenant should document their awareness and permission for the squad/s to function below minimum staffing on the roster in adherence to the Patrol Division Manual policy. The rosters should be maintained for three years.  </w:t>
      </w:r>
    </w:p>
    <w:p w14:paraId="38A3BAB3" w14:textId="77777777" w:rsidR="0073133A" w:rsidRDefault="0073133A"/>
    <w:sectPr w:rsidR="007313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12A0" w14:textId="77777777" w:rsidR="00C002AE" w:rsidRDefault="00C002AE" w:rsidP="00787888">
      <w:r>
        <w:separator/>
      </w:r>
    </w:p>
  </w:endnote>
  <w:endnote w:type="continuationSeparator" w:id="0">
    <w:p w14:paraId="3C79B033" w14:textId="77777777" w:rsidR="00C002AE" w:rsidRDefault="00C002AE" w:rsidP="0078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D417" w14:textId="77777777" w:rsidR="00787888" w:rsidRPr="00787888" w:rsidRDefault="00787888" w:rsidP="00787888">
    <w:pPr>
      <w:pStyle w:val="BodyText2"/>
      <w:spacing w:line="240" w:lineRule="auto"/>
      <w:ind w:left="720" w:right="720"/>
      <w:jc w:val="center"/>
      <w:rPr>
        <w:rFonts w:ascii="Arial" w:hAnsi="Arial" w:cs="Arial"/>
        <w:bCs/>
        <w:color w:val="000000" w:themeColor="text1"/>
      </w:rPr>
    </w:pPr>
    <w:r w:rsidRPr="00787888">
      <w:rPr>
        <w:rFonts w:ascii="Arial" w:hAnsi="Arial" w:cs="Arial"/>
        <w:bCs/>
        <w:color w:val="000000" w:themeColor="text1"/>
      </w:rPr>
      <w:t>Template 19 Section Audit Report Short Version</w:t>
    </w:r>
  </w:p>
  <w:p w14:paraId="37B12ECB" w14:textId="77777777" w:rsidR="00787888" w:rsidRDefault="00787888" w:rsidP="007878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EBFF" w14:textId="77777777" w:rsidR="00C002AE" w:rsidRDefault="00C002AE" w:rsidP="00787888">
      <w:r>
        <w:separator/>
      </w:r>
    </w:p>
  </w:footnote>
  <w:footnote w:type="continuationSeparator" w:id="0">
    <w:p w14:paraId="764443AB" w14:textId="77777777" w:rsidR="00C002AE" w:rsidRDefault="00C002AE" w:rsidP="0078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A"/>
    <w:rsid w:val="00183A60"/>
    <w:rsid w:val="0073133A"/>
    <w:rsid w:val="00787888"/>
    <w:rsid w:val="007C6AAA"/>
    <w:rsid w:val="00B42AE6"/>
    <w:rsid w:val="00C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4411A"/>
  <w15:chartTrackingRefBased/>
  <w15:docId w15:val="{3970C8C2-A829-324C-A4BD-6F447AE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C6AAA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C6AA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8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2022-02-14T20:45:00Z</cp:lastPrinted>
  <dcterms:created xsi:type="dcterms:W3CDTF">2022-02-14T20:43:00Z</dcterms:created>
  <dcterms:modified xsi:type="dcterms:W3CDTF">2022-04-18T06:56:00Z</dcterms:modified>
</cp:coreProperties>
</file>